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B0CE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w:t>
      </w:r>
      <w:r w:rsidRPr="00F564CA">
        <w:rPr>
          <w:sz w:val="22"/>
          <w:szCs w:val="22"/>
        </w:rPr>
        <w:lastRenderedPageBreak/>
        <w:t>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w:t>
      </w:r>
      <w:r w:rsidR="00AB7D7B" w:rsidRPr="00BC74B9">
        <w:rPr>
          <w:sz w:val="22"/>
          <w:szCs w:val="22"/>
        </w:rPr>
        <w:lastRenderedPageBreak/>
        <w:t>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lastRenderedPageBreak/>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lastRenderedPageBreak/>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lastRenderedPageBreak/>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 xml:space="preserve">При возникновении обстоятельств, влияющих на срок поставки, предусмотренный Приложением, Поставщик обязан </w:t>
      </w:r>
      <w:r w:rsidRPr="005119C5">
        <w:rPr>
          <w:sz w:val="22"/>
          <w:szCs w:val="22"/>
        </w:rPr>
        <w:lastRenderedPageBreak/>
        <w:t>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w:t>
      </w:r>
      <w:r w:rsidR="00F731A9">
        <w:rPr>
          <w:sz w:val="22"/>
          <w:szCs w:val="22"/>
        </w:rPr>
        <w:lastRenderedPageBreak/>
        <w:t xml:space="preserve">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xml:space="preserve">. Если Поставщик не воспользовался данным правом, то в случае выявления несоответствий Товара условиям настоящего Договора и </w:t>
      </w:r>
      <w:r w:rsidRPr="00C416F0">
        <w:rPr>
          <w:sz w:val="22"/>
          <w:szCs w:val="22"/>
        </w:rPr>
        <w:lastRenderedPageBreak/>
        <w:t>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w:t>
      </w:r>
      <w:r>
        <w:rPr>
          <w:sz w:val="22"/>
          <w:szCs w:val="22"/>
        </w:rPr>
        <w:lastRenderedPageBreak/>
        <w:t>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lastRenderedPageBreak/>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lastRenderedPageBreak/>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lastRenderedPageBreak/>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w:t>
      </w:r>
      <w:r w:rsidRPr="00013A81">
        <w:rPr>
          <w:sz w:val="22"/>
          <w:szCs w:val="22"/>
        </w:rPr>
        <w:lastRenderedPageBreak/>
        <w:t>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lastRenderedPageBreak/>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w:t>
      </w:r>
      <w:r w:rsidR="00D96D3E" w:rsidRPr="00206206">
        <w:rPr>
          <w:sz w:val="22"/>
          <w:szCs w:val="22"/>
        </w:rPr>
        <w:lastRenderedPageBreak/>
        <w:t>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lastRenderedPageBreak/>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w:t>
      </w:r>
      <w:r w:rsidR="002323DB" w:rsidRPr="002323DB">
        <w:rPr>
          <w:sz w:val="22"/>
          <w:szCs w:val="22"/>
        </w:rPr>
        <w:lastRenderedPageBreak/>
        <w:t xml:space="preserve">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 xml:space="preserve">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w:t>
      </w:r>
      <w:r w:rsidRPr="00206206">
        <w:rPr>
          <w:sz w:val="22"/>
          <w:szCs w:val="22"/>
        </w:rPr>
        <w:lastRenderedPageBreak/>
        <w:t>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w:t>
      </w:r>
      <w:r w:rsidRPr="00206206">
        <w:rPr>
          <w:sz w:val="22"/>
          <w:szCs w:val="22"/>
        </w:rPr>
        <w:lastRenderedPageBreak/>
        <w:t>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lastRenderedPageBreak/>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w:t>
      </w:r>
      <w:r w:rsidRPr="00C416F0">
        <w:rPr>
          <w:sz w:val="22"/>
          <w:szCs w:val="22"/>
          <w:lang w:eastAsia="en-US"/>
        </w:rPr>
        <w:lastRenderedPageBreak/>
        <w:t>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CE8" w:rsidRDefault="00DB0CE8">
      <w:r>
        <w:separator/>
      </w:r>
    </w:p>
  </w:endnote>
  <w:endnote w:type="continuationSeparator" w:id="0">
    <w:p w:rsidR="00DB0CE8" w:rsidRDefault="00DB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825D5">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825D5">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CE8" w:rsidRDefault="00DB0CE8">
      <w:r>
        <w:separator/>
      </w:r>
    </w:p>
  </w:footnote>
  <w:footnote w:type="continuationSeparator" w:id="0">
    <w:p w:rsidR="00DB0CE8" w:rsidRDefault="00DB0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oc1IGRAGh0ozuWsEoVtHbiIGjexrqlgE3FCQfAtNFm9ktRIauz2aZb/CQSM0xOJuiG71k1EYpdFZVa1VXY1vw==" w:salt="CGwwa9OMg34QiSi/CuemT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25D5"/>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B0CE8"/>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06807"/>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33418-3A11-4EF5-93CE-CA79F24F8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6795</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Климов Юрий Михайлович</cp:lastModifiedBy>
  <cp:revision>2</cp:revision>
  <cp:lastPrinted>2019-12-10T05:06:00Z</cp:lastPrinted>
  <dcterms:created xsi:type="dcterms:W3CDTF">2021-01-18T07:14:00Z</dcterms:created>
  <dcterms:modified xsi:type="dcterms:W3CDTF">2021-01-18T07:14:00Z</dcterms:modified>
</cp:coreProperties>
</file>